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AA5F3" w14:textId="4AE81EA8" w:rsidR="00792FAA" w:rsidRDefault="00792FAA" w:rsidP="00563C73">
      <w:pPr>
        <w:pStyle w:val="PM-Titel"/>
        <w:tabs>
          <w:tab w:val="left" w:pos="5940"/>
        </w:tabs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32928017" wp14:editId="0544C86F">
            <wp:extent cx="3779520" cy="2519680"/>
            <wp:effectExtent l="0" t="0" r="0" b="0"/>
            <wp:docPr id="114858240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582404" name=""/>
                    <pic:cNvPicPr/>
                  </pic:nvPicPr>
                  <pic:blipFill rotWithShape="1">
                    <a:blip r:embed="rId10"/>
                    <a:srcRect t="2904" b="2904"/>
                    <a:stretch/>
                  </pic:blipFill>
                  <pic:spPr bwMode="auto">
                    <a:xfrm>
                      <a:off x="0" y="0"/>
                      <a:ext cx="3784581" cy="2523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B321CC" w14:textId="29241F4B" w:rsidR="00792FAA" w:rsidRDefault="00792FAA" w:rsidP="00C24FE4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="00A6186A" w:rsidRPr="00A6186A">
        <w:rPr>
          <w:b w:val="0"/>
          <w:bCs/>
          <w:sz w:val="22"/>
        </w:rPr>
        <w:t xml:space="preserve">Das automatische Radblockiersystem AWB </w:t>
      </w:r>
      <w:r w:rsidR="00A6186A">
        <w:rPr>
          <w:b w:val="0"/>
          <w:bCs/>
          <w:sz w:val="22"/>
        </w:rPr>
        <w:t xml:space="preserve">von Hörmann </w:t>
      </w:r>
      <w:r w:rsidR="00A6186A" w:rsidRPr="00A6186A">
        <w:rPr>
          <w:b w:val="0"/>
          <w:bCs/>
          <w:sz w:val="22"/>
        </w:rPr>
        <w:t>schützt alle Lkw-Typen vor dem Wegrollen</w:t>
      </w:r>
      <w:r w:rsidR="009041E4">
        <w:rPr>
          <w:b w:val="0"/>
          <w:bCs/>
          <w:sz w:val="22"/>
        </w:rPr>
        <w:t xml:space="preserve"> </w:t>
      </w:r>
      <w:r w:rsidR="00227378" w:rsidRPr="00227378">
        <w:rPr>
          <w:b w:val="0"/>
          <w:bCs/>
          <w:sz w:val="22"/>
        </w:rPr>
        <w:t xml:space="preserve">während der Be- und Entladung </w:t>
      </w:r>
      <w:r w:rsidR="009041E4">
        <w:rPr>
          <w:b w:val="0"/>
          <w:bCs/>
          <w:sz w:val="22"/>
        </w:rPr>
        <w:t>vo</w:t>
      </w:r>
      <w:r w:rsidR="00227378" w:rsidRPr="00227378">
        <w:rPr>
          <w:b w:val="0"/>
          <w:bCs/>
          <w:sz w:val="22"/>
        </w:rPr>
        <w:t xml:space="preserve">n der Verladestation.   </w:t>
      </w:r>
    </w:p>
    <w:p w14:paraId="198B211B" w14:textId="77777777" w:rsidR="00792FAA" w:rsidRDefault="00792FAA" w:rsidP="00AC2DF5">
      <w:pPr>
        <w:pStyle w:val="PM-Titel"/>
        <w:spacing w:after="0"/>
        <w:ind w:right="4162"/>
        <w:rPr>
          <w:sz w:val="22"/>
        </w:rPr>
      </w:pPr>
    </w:p>
    <w:p w14:paraId="18EA7A4D" w14:textId="49AFE739" w:rsidR="00AC2DF5" w:rsidRPr="000E0D5A" w:rsidRDefault="00EF2D68" w:rsidP="00AC2DF5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>S</w:t>
      </w:r>
      <w:r w:rsidR="00847B88">
        <w:rPr>
          <w:sz w:val="22"/>
        </w:rPr>
        <w:t>icherheit an der Verladestelle</w:t>
      </w:r>
      <w:r w:rsidR="00AC2DF5" w:rsidRPr="000E0D5A">
        <w:rPr>
          <w:sz w:val="48"/>
          <w:szCs w:val="48"/>
        </w:rPr>
        <w:br/>
      </w:r>
      <w:r w:rsidR="00847B88">
        <w:rPr>
          <w:szCs w:val="28"/>
        </w:rPr>
        <w:t>Automatisches Radblockiersystem AWB</w:t>
      </w:r>
      <w:r w:rsidR="00A252B3">
        <w:rPr>
          <w:szCs w:val="28"/>
        </w:rPr>
        <w:t xml:space="preserve"> von Hörmann</w:t>
      </w:r>
    </w:p>
    <w:p w14:paraId="76628C39" w14:textId="4DB5DFC3" w:rsidR="00AC2DF5" w:rsidRDefault="00274913" w:rsidP="00931851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Hörmann stellt eine </w:t>
      </w:r>
      <w:r w:rsidR="00C63771">
        <w:rPr>
          <w:b/>
          <w:bCs/>
          <w:iCs/>
        </w:rPr>
        <w:t>neue,</w:t>
      </w:r>
      <w:r w:rsidR="008D0637">
        <w:rPr>
          <w:b/>
          <w:bCs/>
          <w:iCs/>
        </w:rPr>
        <w:t xml:space="preserve"> </w:t>
      </w:r>
      <w:r w:rsidR="00682CF5">
        <w:rPr>
          <w:b/>
          <w:bCs/>
          <w:iCs/>
        </w:rPr>
        <w:t>intelligente</w:t>
      </w:r>
      <w:r w:rsidR="004D610F">
        <w:rPr>
          <w:b/>
          <w:bCs/>
          <w:iCs/>
        </w:rPr>
        <w:t xml:space="preserve"> Lösung </w:t>
      </w:r>
      <w:r w:rsidR="00693B3F">
        <w:rPr>
          <w:b/>
          <w:bCs/>
          <w:iCs/>
        </w:rPr>
        <w:t xml:space="preserve">für Verladestellen vor, </w:t>
      </w:r>
      <w:r w:rsidR="003C3F74">
        <w:rPr>
          <w:b/>
          <w:bCs/>
          <w:iCs/>
        </w:rPr>
        <w:t>die</w:t>
      </w:r>
      <w:r w:rsidR="00847B88">
        <w:rPr>
          <w:b/>
          <w:bCs/>
          <w:iCs/>
        </w:rPr>
        <w:t xml:space="preserve"> </w:t>
      </w:r>
      <w:r w:rsidR="004D610F">
        <w:rPr>
          <w:b/>
          <w:bCs/>
          <w:iCs/>
        </w:rPr>
        <w:t>Unfallgefahr</w:t>
      </w:r>
      <w:r w:rsidR="00693B3F">
        <w:rPr>
          <w:b/>
          <w:bCs/>
          <w:iCs/>
        </w:rPr>
        <w:t>en reduziert</w:t>
      </w:r>
      <w:r w:rsidR="007A4D6B">
        <w:rPr>
          <w:b/>
          <w:bCs/>
          <w:iCs/>
        </w:rPr>
        <w:t xml:space="preserve">: </w:t>
      </w:r>
      <w:r w:rsidR="00B05FC3">
        <w:rPr>
          <w:b/>
          <w:bCs/>
          <w:iCs/>
        </w:rPr>
        <w:t xml:space="preserve">Das </w:t>
      </w:r>
      <w:r w:rsidR="008F529D">
        <w:rPr>
          <w:b/>
          <w:bCs/>
          <w:iCs/>
        </w:rPr>
        <w:t xml:space="preserve">automatische Radblockiersystem AWB </w:t>
      </w:r>
      <w:r w:rsidR="00E83C9B">
        <w:rPr>
          <w:b/>
          <w:bCs/>
          <w:iCs/>
        </w:rPr>
        <w:t>ver</w:t>
      </w:r>
      <w:r w:rsidR="00B05FC3">
        <w:rPr>
          <w:b/>
          <w:bCs/>
          <w:iCs/>
        </w:rPr>
        <w:t>hindert</w:t>
      </w:r>
      <w:r w:rsidR="000D4C4F">
        <w:rPr>
          <w:b/>
          <w:bCs/>
          <w:iCs/>
        </w:rPr>
        <w:t xml:space="preserve"> </w:t>
      </w:r>
      <w:r w:rsidR="00E83C9B">
        <w:rPr>
          <w:b/>
          <w:bCs/>
          <w:iCs/>
        </w:rPr>
        <w:t xml:space="preserve">das Wegrollen von </w:t>
      </w:r>
      <w:r w:rsidR="00B05FC3">
        <w:rPr>
          <w:b/>
          <w:bCs/>
          <w:iCs/>
        </w:rPr>
        <w:t xml:space="preserve">Lkw </w:t>
      </w:r>
      <w:r w:rsidR="001D430B">
        <w:rPr>
          <w:b/>
          <w:bCs/>
          <w:iCs/>
        </w:rPr>
        <w:t>ganz einfach per Tastendruck</w:t>
      </w:r>
      <w:r w:rsidR="004A0BFC">
        <w:rPr>
          <w:b/>
          <w:bCs/>
          <w:iCs/>
        </w:rPr>
        <w:t xml:space="preserve">. Damit </w:t>
      </w:r>
      <w:r w:rsidR="00B05FC3">
        <w:rPr>
          <w:b/>
          <w:bCs/>
          <w:iCs/>
        </w:rPr>
        <w:t xml:space="preserve">sorgt </w:t>
      </w:r>
      <w:r w:rsidR="004A0BFC">
        <w:rPr>
          <w:b/>
          <w:bCs/>
          <w:iCs/>
        </w:rPr>
        <w:t xml:space="preserve">es </w:t>
      </w:r>
      <w:r w:rsidR="00B05FC3">
        <w:rPr>
          <w:b/>
          <w:bCs/>
          <w:iCs/>
        </w:rPr>
        <w:t xml:space="preserve">für </w:t>
      </w:r>
      <w:r w:rsidR="003C3F74">
        <w:rPr>
          <w:b/>
          <w:bCs/>
          <w:iCs/>
        </w:rPr>
        <w:t xml:space="preserve">mehr </w:t>
      </w:r>
      <w:r w:rsidR="00B05FC3">
        <w:rPr>
          <w:b/>
          <w:bCs/>
          <w:iCs/>
        </w:rPr>
        <w:t xml:space="preserve">Arbeitssicherheit </w:t>
      </w:r>
      <w:r w:rsidR="0022494F">
        <w:rPr>
          <w:b/>
          <w:bCs/>
          <w:iCs/>
        </w:rPr>
        <w:t xml:space="preserve">bei höchstem </w:t>
      </w:r>
      <w:r w:rsidR="00B05FC3">
        <w:rPr>
          <w:b/>
          <w:bCs/>
          <w:iCs/>
        </w:rPr>
        <w:t>Bedienkomfort.</w:t>
      </w:r>
      <w:r w:rsidR="008F529D">
        <w:rPr>
          <w:b/>
          <w:bCs/>
          <w:iCs/>
        </w:rPr>
        <w:t xml:space="preserve"> </w:t>
      </w:r>
    </w:p>
    <w:p w14:paraId="1FE6FF01" w14:textId="768A5260" w:rsidR="00086A91" w:rsidRDefault="001D23CB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E</w:t>
      </w:r>
      <w:r w:rsidR="009F5403">
        <w:rPr>
          <w:b w:val="0"/>
          <w:bCs w:val="0"/>
        </w:rPr>
        <w:t>in hektischer Arbeitstag in</w:t>
      </w:r>
      <w:r w:rsidR="00FF4884">
        <w:rPr>
          <w:b w:val="0"/>
          <w:bCs w:val="0"/>
        </w:rPr>
        <w:t xml:space="preserve"> der Logistikhalle</w:t>
      </w:r>
      <w:r w:rsidR="00FE1082">
        <w:rPr>
          <w:b w:val="0"/>
          <w:bCs w:val="0"/>
        </w:rPr>
        <w:t>.</w:t>
      </w:r>
      <w:r w:rsidR="00FF4884">
        <w:rPr>
          <w:b w:val="0"/>
          <w:bCs w:val="0"/>
        </w:rPr>
        <w:t xml:space="preserve"> </w:t>
      </w:r>
      <w:r w:rsidR="00CA4205">
        <w:rPr>
          <w:b w:val="0"/>
          <w:bCs w:val="0"/>
        </w:rPr>
        <w:t>Der Gabelstapler nähert sich schwungvoll der Laderampe. Jedes Mal, wenn er über die Überladebrü</w:t>
      </w:r>
      <w:r w:rsidR="0092280B">
        <w:rPr>
          <w:b w:val="0"/>
          <w:bCs w:val="0"/>
        </w:rPr>
        <w:t>c</w:t>
      </w:r>
      <w:r w:rsidR="00CA4205">
        <w:rPr>
          <w:b w:val="0"/>
          <w:bCs w:val="0"/>
        </w:rPr>
        <w:t>ke in den angedockten L</w:t>
      </w:r>
      <w:r w:rsidR="00957674">
        <w:rPr>
          <w:b w:val="0"/>
          <w:bCs w:val="0"/>
        </w:rPr>
        <w:t>kw</w:t>
      </w:r>
      <w:r w:rsidR="00CA4205">
        <w:rPr>
          <w:b w:val="0"/>
          <w:bCs w:val="0"/>
        </w:rPr>
        <w:t xml:space="preserve"> fährt, muss er bremsen und anschließend wieder anfahren. Dabei kriecht der L</w:t>
      </w:r>
      <w:r w:rsidR="00D93DB3">
        <w:rPr>
          <w:b w:val="0"/>
          <w:bCs w:val="0"/>
        </w:rPr>
        <w:t>kw</w:t>
      </w:r>
      <w:r w:rsidR="00CA4205">
        <w:rPr>
          <w:b w:val="0"/>
          <w:bCs w:val="0"/>
        </w:rPr>
        <w:t xml:space="preserve"> unbemerkt einige Millimeter von der Verladestelle fort</w:t>
      </w:r>
      <w:r w:rsidR="00957674">
        <w:rPr>
          <w:b w:val="0"/>
          <w:bCs w:val="0"/>
        </w:rPr>
        <w:t xml:space="preserve">. </w:t>
      </w:r>
      <w:r w:rsidR="005E54C4">
        <w:rPr>
          <w:b w:val="0"/>
          <w:bCs w:val="0"/>
        </w:rPr>
        <w:t xml:space="preserve">Nach wenigen Minuten kommt es </w:t>
      </w:r>
      <w:r w:rsidR="00AD6D8C">
        <w:rPr>
          <w:b w:val="0"/>
          <w:bCs w:val="0"/>
        </w:rPr>
        <w:t>zum Unglück</w:t>
      </w:r>
      <w:r w:rsidR="005E54C4">
        <w:rPr>
          <w:b w:val="0"/>
          <w:bCs w:val="0"/>
        </w:rPr>
        <w:t xml:space="preserve">: </w:t>
      </w:r>
      <w:r w:rsidR="00902C96">
        <w:rPr>
          <w:b w:val="0"/>
          <w:bCs w:val="0"/>
        </w:rPr>
        <w:t>D</w:t>
      </w:r>
      <w:r w:rsidR="00FC3A0D">
        <w:rPr>
          <w:b w:val="0"/>
          <w:bCs w:val="0"/>
        </w:rPr>
        <w:t xml:space="preserve">ie Vorschublippe </w:t>
      </w:r>
      <w:r w:rsidR="00594C24">
        <w:rPr>
          <w:b w:val="0"/>
          <w:bCs w:val="0"/>
        </w:rPr>
        <w:t>findet keinen Halt mehr</w:t>
      </w:r>
      <w:r w:rsidR="00A11CB0">
        <w:rPr>
          <w:b w:val="0"/>
          <w:bCs w:val="0"/>
        </w:rPr>
        <w:t xml:space="preserve">. Sie </w:t>
      </w:r>
      <w:r w:rsidR="00FC3A0D">
        <w:rPr>
          <w:b w:val="0"/>
          <w:bCs w:val="0"/>
        </w:rPr>
        <w:t>rutscht von der Lk</w:t>
      </w:r>
      <w:r w:rsidR="00364A07">
        <w:rPr>
          <w:b w:val="0"/>
          <w:bCs w:val="0"/>
        </w:rPr>
        <w:t>w</w:t>
      </w:r>
      <w:r w:rsidR="00FC3A0D">
        <w:rPr>
          <w:b w:val="0"/>
          <w:bCs w:val="0"/>
        </w:rPr>
        <w:t>-Ladefläche</w:t>
      </w:r>
      <w:r w:rsidR="00F24AD5">
        <w:rPr>
          <w:b w:val="0"/>
          <w:bCs w:val="0"/>
        </w:rPr>
        <w:t xml:space="preserve"> ab</w:t>
      </w:r>
      <w:r w:rsidR="00A11CB0">
        <w:rPr>
          <w:b w:val="0"/>
          <w:bCs w:val="0"/>
        </w:rPr>
        <w:t xml:space="preserve">, </w:t>
      </w:r>
      <w:r w:rsidR="000668D1">
        <w:rPr>
          <w:b w:val="0"/>
          <w:bCs w:val="0"/>
        </w:rPr>
        <w:t xml:space="preserve">Stapler </w:t>
      </w:r>
      <w:r w:rsidR="00A11CB0">
        <w:rPr>
          <w:b w:val="0"/>
          <w:bCs w:val="0"/>
        </w:rPr>
        <w:t xml:space="preserve">und </w:t>
      </w:r>
      <w:r w:rsidR="000668D1">
        <w:rPr>
          <w:b w:val="0"/>
          <w:bCs w:val="0"/>
        </w:rPr>
        <w:t xml:space="preserve">Fahrer </w:t>
      </w:r>
      <w:r w:rsidR="00A11CB0">
        <w:rPr>
          <w:b w:val="0"/>
          <w:bCs w:val="0"/>
        </w:rPr>
        <w:t xml:space="preserve">stürzen </w:t>
      </w:r>
      <w:r w:rsidR="000668D1">
        <w:rPr>
          <w:b w:val="0"/>
          <w:bCs w:val="0"/>
        </w:rPr>
        <w:t xml:space="preserve">in die Tiefe. </w:t>
      </w:r>
    </w:p>
    <w:p w14:paraId="2B3A63A8" w14:textId="6442F4A3" w:rsidR="00841AE4" w:rsidRDefault="009C7D6E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Um diese</w:t>
      </w:r>
      <w:r w:rsidR="00FF44FD">
        <w:rPr>
          <w:b w:val="0"/>
          <w:bCs w:val="0"/>
        </w:rPr>
        <w:t>s</w:t>
      </w:r>
      <w:r>
        <w:rPr>
          <w:b w:val="0"/>
          <w:bCs w:val="0"/>
        </w:rPr>
        <w:t xml:space="preserve"> Horrorszenari</w:t>
      </w:r>
      <w:r w:rsidR="00FF44FD">
        <w:rPr>
          <w:b w:val="0"/>
          <w:bCs w:val="0"/>
        </w:rPr>
        <w:t>o</w:t>
      </w:r>
      <w:r>
        <w:rPr>
          <w:b w:val="0"/>
          <w:bCs w:val="0"/>
        </w:rPr>
        <w:t xml:space="preserve"> zu vermeiden, </w:t>
      </w:r>
      <w:r w:rsidR="00F24AD5">
        <w:rPr>
          <w:b w:val="0"/>
          <w:bCs w:val="0"/>
        </w:rPr>
        <w:t xml:space="preserve">verlangt </w:t>
      </w:r>
      <w:r w:rsidR="00F82F8F">
        <w:rPr>
          <w:b w:val="0"/>
          <w:bCs w:val="0"/>
        </w:rPr>
        <w:t xml:space="preserve">die </w:t>
      </w:r>
      <w:r w:rsidR="008C33C9">
        <w:rPr>
          <w:b w:val="0"/>
          <w:bCs w:val="0"/>
        </w:rPr>
        <w:t xml:space="preserve">Unfallverhütungsvorschrift </w:t>
      </w:r>
      <w:r w:rsidR="00FE2BE7">
        <w:rPr>
          <w:b w:val="0"/>
          <w:bCs w:val="0"/>
        </w:rPr>
        <w:t>der DGUV</w:t>
      </w:r>
      <w:r w:rsidR="009B339E">
        <w:rPr>
          <w:b w:val="0"/>
          <w:bCs w:val="0"/>
        </w:rPr>
        <w:t xml:space="preserve"> </w:t>
      </w:r>
      <w:r w:rsidR="00F82F8F">
        <w:rPr>
          <w:b w:val="0"/>
          <w:bCs w:val="0"/>
        </w:rPr>
        <w:t xml:space="preserve">in Paragraf 55 </w:t>
      </w:r>
      <w:r w:rsidR="00587F11">
        <w:rPr>
          <w:b w:val="0"/>
          <w:bCs w:val="0"/>
        </w:rPr>
        <w:t xml:space="preserve">nicht nur </w:t>
      </w:r>
      <w:r w:rsidR="002F57B6">
        <w:rPr>
          <w:b w:val="0"/>
          <w:bCs w:val="0"/>
        </w:rPr>
        <w:t>das Betätigen der Feststellbremse</w:t>
      </w:r>
      <w:r w:rsidR="00587F11">
        <w:rPr>
          <w:b w:val="0"/>
          <w:bCs w:val="0"/>
        </w:rPr>
        <w:t xml:space="preserve">, sondern auch </w:t>
      </w:r>
      <w:r w:rsidR="00841AE4">
        <w:rPr>
          <w:b w:val="0"/>
          <w:bCs w:val="0"/>
        </w:rPr>
        <w:t xml:space="preserve">die Nutzung </w:t>
      </w:r>
      <w:r w:rsidR="00587F11">
        <w:rPr>
          <w:b w:val="0"/>
          <w:bCs w:val="0"/>
        </w:rPr>
        <w:t>von</w:t>
      </w:r>
      <w:r w:rsidR="002F57B6">
        <w:rPr>
          <w:b w:val="0"/>
          <w:bCs w:val="0"/>
        </w:rPr>
        <w:t xml:space="preserve"> Unterlegkeile</w:t>
      </w:r>
      <w:r w:rsidR="00587F11">
        <w:rPr>
          <w:b w:val="0"/>
          <w:bCs w:val="0"/>
        </w:rPr>
        <w:t>n</w:t>
      </w:r>
      <w:r w:rsidR="002F57B6">
        <w:rPr>
          <w:b w:val="0"/>
          <w:bCs w:val="0"/>
        </w:rPr>
        <w:t xml:space="preserve"> </w:t>
      </w:r>
      <w:r w:rsidR="006F02AE">
        <w:rPr>
          <w:b w:val="0"/>
          <w:bCs w:val="0"/>
        </w:rPr>
        <w:t xml:space="preserve">beim Be- und Entladen von Fahrzeugen, wenn </w:t>
      </w:r>
      <w:r w:rsidR="00695641">
        <w:rPr>
          <w:b w:val="0"/>
          <w:bCs w:val="0"/>
        </w:rPr>
        <w:t>„</w:t>
      </w:r>
      <w:r w:rsidR="006F02AE">
        <w:rPr>
          <w:b w:val="0"/>
          <w:bCs w:val="0"/>
        </w:rPr>
        <w:t>gefahrbringende Kräfte in Längsrichtung</w:t>
      </w:r>
      <w:r w:rsidR="00695641">
        <w:rPr>
          <w:b w:val="0"/>
          <w:bCs w:val="0"/>
        </w:rPr>
        <w:t>“</w:t>
      </w:r>
      <w:r w:rsidR="006F02AE">
        <w:rPr>
          <w:b w:val="0"/>
          <w:bCs w:val="0"/>
        </w:rPr>
        <w:t xml:space="preserve"> auftreten können.</w:t>
      </w:r>
      <w:r w:rsidR="009B339E">
        <w:rPr>
          <w:b w:val="0"/>
          <w:bCs w:val="0"/>
        </w:rPr>
        <w:t xml:space="preserve"> </w:t>
      </w:r>
      <w:r w:rsidR="00386E03">
        <w:rPr>
          <w:b w:val="0"/>
          <w:bCs w:val="0"/>
        </w:rPr>
        <w:t>In der Praxis zeigt sich jedoch immer wieder</w:t>
      </w:r>
      <w:r w:rsidR="00695641">
        <w:rPr>
          <w:b w:val="0"/>
          <w:bCs w:val="0"/>
        </w:rPr>
        <w:t xml:space="preserve">: Die Keile werden </w:t>
      </w:r>
      <w:r w:rsidR="000D4A8F">
        <w:rPr>
          <w:b w:val="0"/>
          <w:bCs w:val="0"/>
        </w:rPr>
        <w:t xml:space="preserve">häufig </w:t>
      </w:r>
      <w:r w:rsidR="00695641">
        <w:rPr>
          <w:b w:val="0"/>
          <w:bCs w:val="0"/>
        </w:rPr>
        <w:t>schlichtweg vergessen</w:t>
      </w:r>
      <w:r w:rsidR="001D240B">
        <w:rPr>
          <w:b w:val="0"/>
          <w:bCs w:val="0"/>
        </w:rPr>
        <w:t>.</w:t>
      </w:r>
      <w:r w:rsidR="00600BB7" w:rsidRPr="00600BB7">
        <w:t xml:space="preserve"> </w:t>
      </w:r>
      <w:r w:rsidR="00600BB7" w:rsidRPr="00600BB7">
        <w:rPr>
          <w:b w:val="0"/>
          <w:bCs w:val="0"/>
        </w:rPr>
        <w:t>Und selbst wenn sie eingesetzt werden, verhindern sie das Kriechen nicht immer zuverlässig, sondern bewegen sich mit dem Lkw mit.</w:t>
      </w:r>
      <w:r w:rsidR="00E260A2">
        <w:rPr>
          <w:b w:val="0"/>
          <w:bCs w:val="0"/>
        </w:rPr>
        <w:t xml:space="preserve"> </w:t>
      </w:r>
    </w:p>
    <w:p w14:paraId="4F895FFB" w14:textId="77777777" w:rsidR="008E1720" w:rsidRDefault="008E1720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</w:p>
    <w:p w14:paraId="2F286351" w14:textId="6D80E491" w:rsidR="00AF3982" w:rsidRPr="00AF3982" w:rsidRDefault="00AF3982" w:rsidP="00931851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AF3982">
        <w:lastRenderedPageBreak/>
        <w:t>Sicherheit per Tastendruck</w:t>
      </w:r>
    </w:p>
    <w:p w14:paraId="1D250D15" w14:textId="57CEACE6" w:rsidR="000E31F1" w:rsidRDefault="00E44809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00841AE4">
        <w:rPr>
          <w:b w:val="0"/>
          <w:bCs w:val="0"/>
        </w:rPr>
        <w:t xml:space="preserve">it </w:t>
      </w:r>
      <w:r w:rsidR="00A837B8">
        <w:rPr>
          <w:b w:val="0"/>
          <w:bCs w:val="0"/>
        </w:rPr>
        <w:t xml:space="preserve">dem automatischen Radblockiersystem AWB </w:t>
      </w:r>
      <w:r w:rsidR="00C91014">
        <w:rPr>
          <w:b w:val="0"/>
          <w:bCs w:val="0"/>
        </w:rPr>
        <w:t xml:space="preserve">(„Automatic Wheel Blocker“) </w:t>
      </w:r>
      <w:r>
        <w:rPr>
          <w:b w:val="0"/>
          <w:bCs w:val="0"/>
        </w:rPr>
        <w:t xml:space="preserve">bietet Hörmann </w:t>
      </w:r>
      <w:r w:rsidR="00405825">
        <w:rPr>
          <w:b w:val="0"/>
          <w:bCs w:val="0"/>
        </w:rPr>
        <w:t xml:space="preserve">für dieses Problem </w:t>
      </w:r>
      <w:r>
        <w:rPr>
          <w:b w:val="0"/>
          <w:bCs w:val="0"/>
        </w:rPr>
        <w:t xml:space="preserve">eine </w:t>
      </w:r>
      <w:r w:rsidR="00405825">
        <w:rPr>
          <w:b w:val="0"/>
          <w:bCs w:val="0"/>
        </w:rPr>
        <w:t xml:space="preserve">neue </w:t>
      </w:r>
      <w:r w:rsidR="006245D6">
        <w:rPr>
          <w:b w:val="0"/>
          <w:bCs w:val="0"/>
        </w:rPr>
        <w:t xml:space="preserve">und besonders zuverlässige </w:t>
      </w:r>
      <w:r>
        <w:rPr>
          <w:b w:val="0"/>
          <w:bCs w:val="0"/>
        </w:rPr>
        <w:t>Lösung</w:t>
      </w:r>
      <w:r w:rsidR="000D4A8F">
        <w:rPr>
          <w:b w:val="0"/>
          <w:bCs w:val="0"/>
        </w:rPr>
        <w:t xml:space="preserve">. </w:t>
      </w:r>
      <w:r w:rsidR="00820A9D">
        <w:rPr>
          <w:b w:val="0"/>
          <w:bCs w:val="0"/>
        </w:rPr>
        <w:t xml:space="preserve">Vorteil: </w:t>
      </w:r>
      <w:r w:rsidR="006245D6">
        <w:rPr>
          <w:b w:val="0"/>
          <w:bCs w:val="0"/>
        </w:rPr>
        <w:t>Das System</w:t>
      </w:r>
      <w:r w:rsidR="00820A9D">
        <w:rPr>
          <w:b w:val="0"/>
          <w:bCs w:val="0"/>
        </w:rPr>
        <w:t xml:space="preserve"> wird ganz einfach per </w:t>
      </w:r>
      <w:r w:rsidR="00545313">
        <w:rPr>
          <w:b w:val="0"/>
          <w:bCs w:val="0"/>
        </w:rPr>
        <w:t>Tastend</w:t>
      </w:r>
      <w:r w:rsidR="00737682">
        <w:rPr>
          <w:b w:val="0"/>
          <w:bCs w:val="0"/>
        </w:rPr>
        <w:t xml:space="preserve">ruck </w:t>
      </w:r>
      <w:r w:rsidR="00545313">
        <w:rPr>
          <w:b w:val="0"/>
          <w:bCs w:val="0"/>
        </w:rPr>
        <w:t xml:space="preserve">aus dem Gebäudeinneren heraus </w:t>
      </w:r>
      <w:r w:rsidR="000D4E6C">
        <w:rPr>
          <w:b w:val="0"/>
          <w:bCs w:val="0"/>
        </w:rPr>
        <w:t>aktiviert</w:t>
      </w:r>
      <w:r w:rsidR="005C3B80">
        <w:rPr>
          <w:b w:val="0"/>
          <w:bCs w:val="0"/>
        </w:rPr>
        <w:t xml:space="preserve"> </w:t>
      </w:r>
      <w:r w:rsidR="005C3B80" w:rsidRPr="005C3B80">
        <w:rPr>
          <w:b w:val="0"/>
          <w:bCs w:val="0"/>
        </w:rPr>
        <w:t>und kann nach Verriegelung die Funktion der Überladebrücke freigeben</w:t>
      </w:r>
      <w:r w:rsidR="00504A30">
        <w:rPr>
          <w:b w:val="0"/>
          <w:bCs w:val="0"/>
        </w:rPr>
        <w:t>.</w:t>
      </w:r>
      <w:r w:rsidR="003C3F74">
        <w:rPr>
          <w:b w:val="0"/>
          <w:bCs w:val="0"/>
        </w:rPr>
        <w:t xml:space="preserve"> Denn f</w:t>
      </w:r>
      <w:r w:rsidR="008738FB">
        <w:rPr>
          <w:b w:val="0"/>
          <w:bCs w:val="0"/>
        </w:rPr>
        <w:t xml:space="preserve">ür die </w:t>
      </w:r>
      <w:r w:rsidR="00870C5F">
        <w:rPr>
          <w:b w:val="0"/>
          <w:bCs w:val="0"/>
        </w:rPr>
        <w:t xml:space="preserve">Steuerung </w:t>
      </w:r>
      <w:r w:rsidR="008738FB">
        <w:rPr>
          <w:b w:val="0"/>
          <w:bCs w:val="0"/>
        </w:rPr>
        <w:t xml:space="preserve">kann </w:t>
      </w:r>
      <w:r w:rsidR="000E31F1">
        <w:rPr>
          <w:b w:val="0"/>
          <w:bCs w:val="0"/>
        </w:rPr>
        <w:t>nicht nur</w:t>
      </w:r>
      <w:r w:rsidR="00B55409">
        <w:rPr>
          <w:b w:val="0"/>
          <w:bCs w:val="0"/>
        </w:rPr>
        <w:t xml:space="preserve"> </w:t>
      </w:r>
      <w:r w:rsidR="008738FB">
        <w:rPr>
          <w:b w:val="0"/>
          <w:bCs w:val="0"/>
        </w:rPr>
        <w:t xml:space="preserve">eine </w:t>
      </w:r>
      <w:r w:rsidR="00B55409">
        <w:rPr>
          <w:b w:val="0"/>
          <w:bCs w:val="0"/>
        </w:rPr>
        <w:t>Stand-alone-Lösung</w:t>
      </w:r>
      <w:r w:rsidR="000E31F1">
        <w:rPr>
          <w:b w:val="0"/>
          <w:bCs w:val="0"/>
        </w:rPr>
        <w:t>, sondern auch ein</w:t>
      </w:r>
      <w:r w:rsidR="00870C5F">
        <w:rPr>
          <w:b w:val="0"/>
          <w:bCs w:val="0"/>
        </w:rPr>
        <w:t xml:space="preserve"> Anschluss an die </w:t>
      </w:r>
      <w:r w:rsidR="008738FB">
        <w:rPr>
          <w:b w:val="0"/>
          <w:bCs w:val="0"/>
        </w:rPr>
        <w:t xml:space="preserve">Hörmann </w:t>
      </w:r>
      <w:r w:rsidR="00B55409">
        <w:rPr>
          <w:b w:val="0"/>
          <w:bCs w:val="0"/>
        </w:rPr>
        <w:t>Ladebrückensteuerung 560 S/T/V</w:t>
      </w:r>
      <w:r w:rsidR="009E0336">
        <w:rPr>
          <w:b w:val="0"/>
          <w:bCs w:val="0"/>
        </w:rPr>
        <w:t xml:space="preserve"> gewählt werden</w:t>
      </w:r>
      <w:r w:rsidR="008738FB">
        <w:rPr>
          <w:b w:val="0"/>
          <w:bCs w:val="0"/>
        </w:rPr>
        <w:t>.</w:t>
      </w:r>
    </w:p>
    <w:p w14:paraId="52680E21" w14:textId="13C07EBA" w:rsidR="00FF422A" w:rsidRDefault="00FB5FE8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Die Funktion</w:t>
      </w:r>
      <w:r w:rsidR="000D7A67">
        <w:rPr>
          <w:b w:val="0"/>
        </w:rPr>
        <w:t>s</w:t>
      </w:r>
      <w:r>
        <w:rPr>
          <w:b w:val="0"/>
        </w:rPr>
        <w:t xml:space="preserve">weise ist einfach und </w:t>
      </w:r>
      <w:r w:rsidR="000D7A67">
        <w:rPr>
          <w:b w:val="0"/>
        </w:rPr>
        <w:t>e</w:t>
      </w:r>
      <w:r>
        <w:rPr>
          <w:b w:val="0"/>
        </w:rPr>
        <w:t xml:space="preserve">ffizient: </w:t>
      </w:r>
      <w:r w:rsidR="009810F5" w:rsidRPr="009810F5">
        <w:rPr>
          <w:b w:val="0"/>
        </w:rPr>
        <w:t xml:space="preserve">Sobald ein Lkw korrekt vor der Laderampe positioniert ist, </w:t>
      </w:r>
      <w:r w:rsidR="00827E15">
        <w:rPr>
          <w:b w:val="0"/>
        </w:rPr>
        <w:t>kann</w:t>
      </w:r>
      <w:r w:rsidR="009810F5" w:rsidRPr="009810F5">
        <w:rPr>
          <w:b w:val="0"/>
        </w:rPr>
        <w:t xml:space="preserve"> </w:t>
      </w:r>
      <w:r w:rsidR="009E0336">
        <w:rPr>
          <w:b w:val="0"/>
        </w:rPr>
        <w:t>der AWB</w:t>
      </w:r>
      <w:r w:rsidR="009810F5" w:rsidRPr="009810F5">
        <w:rPr>
          <w:b w:val="0"/>
        </w:rPr>
        <w:t xml:space="preserve"> aktiviert</w:t>
      </w:r>
      <w:r w:rsidR="00827E15">
        <w:rPr>
          <w:b w:val="0"/>
        </w:rPr>
        <w:t xml:space="preserve"> werden</w:t>
      </w:r>
      <w:r w:rsidR="00E8289E">
        <w:rPr>
          <w:b w:val="0"/>
        </w:rPr>
        <w:t>.</w:t>
      </w:r>
      <w:r w:rsidR="009810F5" w:rsidRPr="009810F5">
        <w:rPr>
          <w:b w:val="0"/>
        </w:rPr>
        <w:t xml:space="preserve"> </w:t>
      </w:r>
      <w:r w:rsidR="00B4489B">
        <w:rPr>
          <w:b w:val="0"/>
        </w:rPr>
        <w:t xml:space="preserve">Der </w:t>
      </w:r>
      <w:r w:rsidR="009810F5" w:rsidRPr="009810F5">
        <w:rPr>
          <w:b w:val="0"/>
        </w:rPr>
        <w:t xml:space="preserve">Blockierarm </w:t>
      </w:r>
      <w:r w:rsidR="00B4489B">
        <w:rPr>
          <w:b w:val="0"/>
        </w:rPr>
        <w:t xml:space="preserve">fährt </w:t>
      </w:r>
      <w:r w:rsidR="00EC64FF">
        <w:rPr>
          <w:b w:val="0"/>
        </w:rPr>
        <w:t xml:space="preserve">sensorgesteuert </w:t>
      </w:r>
      <w:r w:rsidR="009810F5" w:rsidRPr="009810F5">
        <w:rPr>
          <w:b w:val="0"/>
        </w:rPr>
        <w:t>automatisch in die richtige Position und drückt gegen das hintere Rad des Lkw</w:t>
      </w:r>
      <w:r w:rsidR="00827E15">
        <w:rPr>
          <w:b w:val="0"/>
        </w:rPr>
        <w:t>. Nun kann</w:t>
      </w:r>
      <w:r w:rsidR="00AD7463">
        <w:rPr>
          <w:b w:val="0"/>
        </w:rPr>
        <w:t xml:space="preserve"> </w:t>
      </w:r>
      <w:r w:rsidR="004023B8">
        <w:rPr>
          <w:b w:val="0"/>
        </w:rPr>
        <w:t>dies</w:t>
      </w:r>
      <w:r w:rsidR="00AD7463">
        <w:rPr>
          <w:b w:val="0"/>
        </w:rPr>
        <w:t>er ni</w:t>
      </w:r>
      <w:r w:rsidR="009810F5" w:rsidRPr="009810F5">
        <w:rPr>
          <w:b w:val="0"/>
        </w:rPr>
        <w:t xml:space="preserve">cht </w:t>
      </w:r>
      <w:r w:rsidR="00AD7463">
        <w:rPr>
          <w:b w:val="0"/>
        </w:rPr>
        <w:t xml:space="preserve">mehr </w:t>
      </w:r>
      <w:r w:rsidR="009810F5" w:rsidRPr="009810F5">
        <w:rPr>
          <w:b w:val="0"/>
        </w:rPr>
        <w:t xml:space="preserve">unkontrolliert wegrollen. Für die Kommunikation mit dem Fahrer sorgt eine Signalleuchte. Sobald diese nach dem Verladen und dem Entriegeln des AWB auf grün schaltet, </w:t>
      </w:r>
      <w:r w:rsidR="0047188C">
        <w:rPr>
          <w:b w:val="0"/>
        </w:rPr>
        <w:t xml:space="preserve">hat </w:t>
      </w:r>
      <w:r w:rsidR="00827E15">
        <w:rPr>
          <w:b w:val="0"/>
        </w:rPr>
        <w:t>der Lkw</w:t>
      </w:r>
      <w:r w:rsidR="009810F5" w:rsidRPr="009810F5">
        <w:rPr>
          <w:b w:val="0"/>
        </w:rPr>
        <w:t xml:space="preserve"> </w:t>
      </w:r>
      <w:r w:rsidR="0047188C">
        <w:rPr>
          <w:b w:val="0"/>
        </w:rPr>
        <w:t>freie Fahrt</w:t>
      </w:r>
      <w:r w:rsidR="009810F5" w:rsidRPr="009810F5">
        <w:rPr>
          <w:b w:val="0"/>
        </w:rPr>
        <w:t>.</w:t>
      </w:r>
    </w:p>
    <w:p w14:paraId="09E10717" w14:textId="4072101B" w:rsidR="005A638D" w:rsidRPr="0022494F" w:rsidRDefault="0022494F" w:rsidP="00931851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22494F">
        <w:t>Für alle Lkw-Typen geeignet</w:t>
      </w:r>
    </w:p>
    <w:p w14:paraId="3B2009B8" w14:textId="7B40F17D" w:rsidR="009810F5" w:rsidRDefault="009810F5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Dank eines Arbeitsbereichs von </w:t>
      </w:r>
      <w:r w:rsidR="00B772B7">
        <w:rPr>
          <w:b w:val="0"/>
          <w:bCs w:val="0"/>
        </w:rPr>
        <w:t>2.825 mm</w:t>
      </w:r>
      <w:r>
        <w:rPr>
          <w:b w:val="0"/>
          <w:bCs w:val="0"/>
        </w:rPr>
        <w:t xml:space="preserve"> kann d</w:t>
      </w:r>
      <w:r w:rsidR="003B1A35">
        <w:rPr>
          <w:b w:val="0"/>
          <w:bCs w:val="0"/>
        </w:rPr>
        <w:t>a</w:t>
      </w:r>
      <w:r>
        <w:rPr>
          <w:b w:val="0"/>
          <w:bCs w:val="0"/>
        </w:rPr>
        <w:t xml:space="preserve">s Fahrzeug-Rückhaltesystem bei jedem Radstand eingesetzt werden. Mit einer Blockierhöhe von </w:t>
      </w:r>
      <w:r w:rsidR="00B772B7">
        <w:rPr>
          <w:b w:val="0"/>
          <w:bCs w:val="0"/>
        </w:rPr>
        <w:t>300 mm</w:t>
      </w:r>
      <w:r>
        <w:rPr>
          <w:b w:val="0"/>
          <w:bCs w:val="0"/>
        </w:rPr>
        <w:t xml:space="preserve"> ist sichergestellt, dass Kotflügel oder Verkleidungen nicht touchiert werden. Damit ist das System für alle Lkw-Typen geeignet. Für die Bewegung der Blockiereinheit in und gegen Fahrtrichtung sorgt ein hydraulischer Zylinder. Er ist komplett </w:t>
      </w:r>
      <w:r w:rsidR="004026AB">
        <w:rPr>
          <w:b w:val="0"/>
          <w:bCs w:val="0"/>
        </w:rPr>
        <w:t xml:space="preserve">in ein </w:t>
      </w:r>
      <w:r>
        <w:rPr>
          <w:b w:val="0"/>
          <w:bCs w:val="0"/>
        </w:rPr>
        <w:t>stabile</w:t>
      </w:r>
      <w:r w:rsidR="004026AB">
        <w:rPr>
          <w:b w:val="0"/>
          <w:bCs w:val="0"/>
        </w:rPr>
        <w:t>s</w:t>
      </w:r>
      <w:r>
        <w:rPr>
          <w:b w:val="0"/>
          <w:bCs w:val="0"/>
        </w:rPr>
        <w:t xml:space="preserve"> Stahl-Hohlprofil integriert und so</w:t>
      </w:r>
      <w:r w:rsidR="00BA3294">
        <w:rPr>
          <w:b w:val="0"/>
          <w:bCs w:val="0"/>
        </w:rPr>
        <w:t xml:space="preserve"> wirksam</w:t>
      </w:r>
      <w:r>
        <w:rPr>
          <w:b w:val="0"/>
          <w:bCs w:val="0"/>
        </w:rPr>
        <w:t xml:space="preserve"> </w:t>
      </w:r>
      <w:r w:rsidR="00BA3294">
        <w:rPr>
          <w:b w:val="0"/>
          <w:bCs w:val="0"/>
        </w:rPr>
        <w:t>vor</w:t>
      </w:r>
      <w:r>
        <w:rPr>
          <w:b w:val="0"/>
          <w:bCs w:val="0"/>
        </w:rPr>
        <w:t xml:space="preserve"> Verschmutzung und Witterungseinflüsse</w:t>
      </w:r>
      <w:r w:rsidR="00BA3294">
        <w:rPr>
          <w:b w:val="0"/>
          <w:bCs w:val="0"/>
        </w:rPr>
        <w:t>n</w:t>
      </w:r>
      <w:r>
        <w:rPr>
          <w:b w:val="0"/>
          <w:bCs w:val="0"/>
        </w:rPr>
        <w:t xml:space="preserve"> geschützt. Das </w:t>
      </w:r>
      <w:r w:rsidR="00407D49">
        <w:rPr>
          <w:b w:val="0"/>
          <w:bCs w:val="0"/>
        </w:rPr>
        <w:t>S</w:t>
      </w:r>
      <w:r>
        <w:rPr>
          <w:b w:val="0"/>
          <w:bCs w:val="0"/>
        </w:rPr>
        <w:t xml:space="preserve">ystem </w:t>
      </w:r>
      <w:r w:rsidR="00F12AD0">
        <w:rPr>
          <w:b w:val="0"/>
          <w:bCs w:val="0"/>
        </w:rPr>
        <w:t xml:space="preserve">benötigt nur </w:t>
      </w:r>
      <w:r>
        <w:rPr>
          <w:b w:val="0"/>
          <w:bCs w:val="0"/>
        </w:rPr>
        <w:t>wenige Ankerpunkte</w:t>
      </w:r>
      <w:r w:rsidR="00C8612C">
        <w:rPr>
          <w:b w:val="0"/>
          <w:bCs w:val="0"/>
        </w:rPr>
        <w:t xml:space="preserve"> im Boden</w:t>
      </w:r>
      <w:r>
        <w:rPr>
          <w:b w:val="0"/>
          <w:bCs w:val="0"/>
        </w:rPr>
        <w:t xml:space="preserve"> </w:t>
      </w:r>
      <w:r w:rsidR="00F12AD0">
        <w:rPr>
          <w:b w:val="0"/>
          <w:bCs w:val="0"/>
        </w:rPr>
        <w:t xml:space="preserve">und lässt sich </w:t>
      </w:r>
      <w:r w:rsidR="006B6673">
        <w:rPr>
          <w:b w:val="0"/>
          <w:bCs w:val="0"/>
        </w:rPr>
        <w:t>damit</w:t>
      </w:r>
      <w:r w:rsidR="00F12AD0">
        <w:rPr>
          <w:b w:val="0"/>
          <w:bCs w:val="0"/>
        </w:rPr>
        <w:t xml:space="preserve"> leicht installieren. </w:t>
      </w:r>
      <w:r w:rsidR="008E52EE">
        <w:rPr>
          <w:b w:val="0"/>
          <w:bCs w:val="0"/>
        </w:rPr>
        <w:t>D</w:t>
      </w:r>
      <w:r>
        <w:rPr>
          <w:b w:val="0"/>
          <w:bCs w:val="0"/>
        </w:rPr>
        <w:t xml:space="preserve">urch eine Höhenverstellbarkeit von bis zu </w:t>
      </w:r>
      <w:r w:rsidR="00E62A04">
        <w:rPr>
          <w:b w:val="0"/>
          <w:bCs w:val="0"/>
        </w:rPr>
        <w:t>50 mm</w:t>
      </w:r>
      <w:r>
        <w:rPr>
          <w:b w:val="0"/>
          <w:bCs w:val="0"/>
        </w:rPr>
        <w:t xml:space="preserve"> </w:t>
      </w:r>
      <w:r w:rsidR="008E52EE">
        <w:rPr>
          <w:b w:val="0"/>
          <w:bCs w:val="0"/>
        </w:rPr>
        <w:t xml:space="preserve">kann es </w:t>
      </w:r>
      <w:r>
        <w:rPr>
          <w:b w:val="0"/>
          <w:bCs w:val="0"/>
        </w:rPr>
        <w:t>leichte Bodenunebenheiten ausgleichen. Auch die Elektroinstallation ist komfortabel: Das schlanke Dat</w:t>
      </w:r>
      <w:r w:rsidR="1FE454E3">
        <w:rPr>
          <w:b w:val="0"/>
          <w:bCs w:val="0"/>
        </w:rPr>
        <w:t>en</w:t>
      </w:r>
      <w:r>
        <w:rPr>
          <w:b w:val="0"/>
          <w:bCs w:val="0"/>
        </w:rPr>
        <w:t>kabel ersetzt den aufwändigen Anschluss herkömmlicher mehradriger Ein- und Ausgänge.</w:t>
      </w:r>
    </w:p>
    <w:p w14:paraId="06A19188" w14:textId="60CD2A1A" w:rsidR="00B0265D" w:rsidRDefault="009810F5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 w:rsidRPr="009810F5">
        <w:rPr>
          <w:b w:val="0"/>
        </w:rPr>
        <w:t xml:space="preserve">Das AWB ist als Version für die rechte oder linke Seite der Verladestelle lieferbar. </w:t>
      </w:r>
      <w:r w:rsidR="008E52EE">
        <w:rPr>
          <w:b w:val="0"/>
        </w:rPr>
        <w:t>D</w:t>
      </w:r>
      <w:r w:rsidR="0082010D" w:rsidRPr="0082010D">
        <w:rPr>
          <w:b w:val="0"/>
        </w:rPr>
        <w:t xml:space="preserve">ie geringe Anzahl von Verschleißteilen </w:t>
      </w:r>
      <w:r w:rsidR="008E52EE">
        <w:rPr>
          <w:b w:val="0"/>
        </w:rPr>
        <w:t>macht es</w:t>
      </w:r>
      <w:r w:rsidR="0082010D" w:rsidRPr="0082010D">
        <w:rPr>
          <w:b w:val="0"/>
        </w:rPr>
        <w:t xml:space="preserve"> besonders wartungsfreundlich. </w:t>
      </w:r>
      <w:r w:rsidRPr="009810F5">
        <w:rPr>
          <w:b w:val="0"/>
        </w:rPr>
        <w:t>Die kompakte Steuerung gewährleistet eine intuitive Bedienung</w:t>
      </w:r>
      <w:r w:rsidR="00323684">
        <w:rPr>
          <w:b w:val="0"/>
        </w:rPr>
        <w:t>: Nur die jeweils gerade bedienbare Taste leuchtet auf</w:t>
      </w:r>
      <w:r w:rsidRPr="009810F5">
        <w:rPr>
          <w:b w:val="0"/>
        </w:rPr>
        <w:t xml:space="preserve">. Sie ist mit einer LED-Kontrollleuchte, einem Schlüsselschalter zur eventuellen Überbrückung sowie einem Piezo-Signalgeber für die akustische Warnung bei Störungen ausgestattet. Eine </w:t>
      </w:r>
      <w:r w:rsidR="00F37A8B">
        <w:rPr>
          <w:b w:val="0"/>
        </w:rPr>
        <w:t xml:space="preserve">für mobile Geräte optimierte </w:t>
      </w:r>
      <w:r w:rsidRPr="009810F5">
        <w:rPr>
          <w:b w:val="0"/>
        </w:rPr>
        <w:t>Webseite</w:t>
      </w:r>
      <w:r w:rsidR="00F37A8B">
        <w:rPr>
          <w:b w:val="0"/>
        </w:rPr>
        <w:t>, die über eine</w:t>
      </w:r>
      <w:r w:rsidRPr="009810F5">
        <w:rPr>
          <w:b w:val="0"/>
        </w:rPr>
        <w:t xml:space="preserve"> WLAN-Verbindung </w:t>
      </w:r>
      <w:r w:rsidR="00F37A8B">
        <w:rPr>
          <w:b w:val="0"/>
        </w:rPr>
        <w:t xml:space="preserve">zugänglich ist, </w:t>
      </w:r>
      <w:r w:rsidRPr="009810F5">
        <w:rPr>
          <w:b w:val="0"/>
        </w:rPr>
        <w:t>unterstützt das Servicepersonal bei Einstellungen, Systemaktualisierungen und dem Auslesen von Serviceinformationen.</w:t>
      </w:r>
    </w:p>
    <w:p w14:paraId="5A2237DA" w14:textId="0A9AD408" w:rsidR="00A30245" w:rsidRDefault="00A30245" w:rsidP="00931851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Das System ergänzt das bestehende Hörmann Portfolio perfekt</w:t>
      </w:r>
      <w:r w:rsidR="00930525">
        <w:rPr>
          <w:b w:val="0"/>
        </w:rPr>
        <w:t xml:space="preserve">: </w:t>
      </w:r>
      <w:r w:rsidR="003723BB">
        <w:rPr>
          <w:b w:val="0"/>
        </w:rPr>
        <w:t>Die m</w:t>
      </w:r>
      <w:r w:rsidR="00930525">
        <w:rPr>
          <w:b w:val="0"/>
        </w:rPr>
        <w:t>anuell</w:t>
      </w:r>
      <w:r w:rsidR="00B86017">
        <w:rPr>
          <w:b w:val="0"/>
        </w:rPr>
        <w:t xml:space="preserve"> bedienbare Variante des </w:t>
      </w:r>
      <w:r w:rsidR="00B86017">
        <w:rPr>
          <w:b w:val="0"/>
        </w:rPr>
        <w:lastRenderedPageBreak/>
        <w:t xml:space="preserve">Radblockiersystems </w:t>
      </w:r>
      <w:r w:rsidR="003723BB">
        <w:rPr>
          <w:b w:val="0"/>
        </w:rPr>
        <w:t xml:space="preserve">– MWB2 – </w:t>
      </w:r>
      <w:r w:rsidR="00B86017">
        <w:rPr>
          <w:b w:val="0"/>
        </w:rPr>
        <w:t xml:space="preserve">hat sich bereits vielfach bewährt, und auch </w:t>
      </w:r>
      <w:r w:rsidR="004D7178">
        <w:rPr>
          <w:b w:val="0"/>
        </w:rPr>
        <w:t>Radkeile mit und ohne Sensor hat das Unternehmen im Angebot.</w:t>
      </w:r>
    </w:p>
    <w:p w14:paraId="4D184BF1" w14:textId="2F56E07D" w:rsidR="00AC2DF5" w:rsidRDefault="00AC2DF5" w:rsidP="00AC2DF5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E22619">
        <w:rPr>
          <w:sz w:val="18"/>
          <w:szCs w:val="18"/>
        </w:rPr>
        <w:t>3.98</w:t>
      </w:r>
      <w:r w:rsidR="00730F21">
        <w:rPr>
          <w:sz w:val="18"/>
          <w:szCs w:val="18"/>
        </w:rPr>
        <w:t>2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6D733A4B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7890415C" w14:textId="77777777" w:rsidR="00AC2DF5" w:rsidRDefault="00AC2DF5" w:rsidP="00AC2DF5">
      <w:pPr>
        <w:rPr>
          <w:rFonts w:ascii="Arial" w:hAnsi="Arial" w:cs="Arial"/>
          <w:b/>
          <w:sz w:val="22"/>
          <w:szCs w:val="22"/>
        </w:rPr>
      </w:pPr>
    </w:p>
    <w:p w14:paraId="13E4F1AC" w14:textId="24648FF3" w:rsidR="00AC2DF5" w:rsidRDefault="00AC2DF5" w:rsidP="00730F21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49DBF682" w14:textId="77777777" w:rsidR="00730F21" w:rsidRPr="00730F21" w:rsidRDefault="00730F21" w:rsidP="00730F21">
      <w:pPr>
        <w:rPr>
          <w:rFonts w:ascii="Arial" w:hAnsi="Arial" w:cs="Arial"/>
          <w:b/>
          <w:sz w:val="22"/>
          <w:szCs w:val="22"/>
        </w:rPr>
      </w:pPr>
    </w:p>
    <w:p w14:paraId="5118047D" w14:textId="3AADA9BB" w:rsidR="00AC2DF5" w:rsidRDefault="000C5DDA" w:rsidP="00AC2DF5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noProof/>
        </w:rPr>
        <w:drawing>
          <wp:inline distT="0" distB="0" distL="0" distR="0" wp14:anchorId="33553723" wp14:editId="2CBEBBDE">
            <wp:extent cx="1889344" cy="1624083"/>
            <wp:effectExtent l="0" t="0" r="0" b="0"/>
            <wp:docPr id="173766881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668816" name=""/>
                    <pic:cNvPicPr/>
                  </pic:nvPicPr>
                  <pic:blipFill rotWithShape="1">
                    <a:blip r:embed="rId11"/>
                    <a:srcRect b="11511"/>
                    <a:stretch/>
                  </pic:blipFill>
                  <pic:spPr bwMode="auto">
                    <a:xfrm>
                      <a:off x="0" y="0"/>
                      <a:ext cx="1890000" cy="16246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4A1B6C" w14:textId="6F42F72F" w:rsidR="000C5DDA" w:rsidRPr="000C5DDA" w:rsidRDefault="000C5DDA" w:rsidP="00AC2DF5">
      <w:pPr>
        <w:pStyle w:val="PM-Standard"/>
        <w:tabs>
          <w:tab w:val="left" w:pos="5954"/>
        </w:tabs>
        <w:spacing w:before="120" w:after="0"/>
        <w:ind w:right="4162"/>
        <w:jc w:val="left"/>
      </w:pPr>
      <w:r>
        <w:rPr>
          <w:b/>
        </w:rPr>
        <w:t>Bild 2:</w:t>
      </w:r>
      <w:r w:rsidRPr="000C5DDA">
        <w:t xml:space="preserve"> </w:t>
      </w:r>
      <w:r w:rsidR="00A80B21" w:rsidRPr="00A80B21">
        <w:t xml:space="preserve">Die kompakte Steuerung des </w:t>
      </w:r>
      <w:r w:rsidR="00A80B21">
        <w:t xml:space="preserve">Hörmann </w:t>
      </w:r>
      <w:r w:rsidR="00A80B21" w:rsidRPr="00A80B21">
        <w:t>AWB ist intuitiv bedienbar.</w:t>
      </w:r>
    </w:p>
    <w:p w14:paraId="07FBD7F9" w14:textId="77777777" w:rsidR="000C5DDA" w:rsidRPr="000C5DDA" w:rsidRDefault="000C5DDA" w:rsidP="00AC2DF5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054CFC9A" w14:textId="77777777" w:rsidR="000C5DDA" w:rsidRPr="000C5DDA" w:rsidRDefault="000C5DDA" w:rsidP="00AC2DF5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3C37B536" w14:textId="7720FD9E" w:rsidR="001B1FCD" w:rsidRPr="00AC2DF5" w:rsidRDefault="00AC2DF5" w:rsidP="00AC2DF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87DA" w14:textId="77777777" w:rsidR="00252B51" w:rsidRDefault="00252B51">
      <w:r>
        <w:separator/>
      </w:r>
    </w:p>
  </w:endnote>
  <w:endnote w:type="continuationSeparator" w:id="0">
    <w:p w14:paraId="6C9204C5" w14:textId="77777777" w:rsidR="00252B51" w:rsidRDefault="00252B51">
      <w:r>
        <w:continuationSeparator/>
      </w:r>
    </w:p>
  </w:endnote>
  <w:endnote w:type="continuationNotice" w:id="1">
    <w:p w14:paraId="4C144471" w14:textId="77777777" w:rsidR="00252B51" w:rsidRDefault="00252B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594ACE5E" w:rsidR="0033438B" w:rsidRPr="00607694" w:rsidRDefault="00AC2DF5" w:rsidP="00E352F8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821344">
      <w:rPr>
        <w:rFonts w:ascii="Arial" w:hAnsi="Arial" w:cs="Arial"/>
        <w:color w:val="808080"/>
        <w:sz w:val="16"/>
        <w:szCs w:val="16"/>
      </w:rPr>
      <w:t>2512</w:t>
    </w:r>
    <w:r w:rsidR="00931851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931851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45DC" w14:textId="77777777" w:rsidR="00252B51" w:rsidRDefault="00252B51">
      <w:r>
        <w:separator/>
      </w:r>
    </w:p>
  </w:footnote>
  <w:footnote w:type="continuationSeparator" w:id="0">
    <w:p w14:paraId="0726EECA" w14:textId="77777777" w:rsidR="00252B51" w:rsidRDefault="00252B51">
      <w:r>
        <w:continuationSeparator/>
      </w:r>
    </w:p>
  </w:footnote>
  <w:footnote w:type="continuationNotice" w:id="1">
    <w:p w14:paraId="4AA6BFA6" w14:textId="77777777" w:rsidR="00252B51" w:rsidRDefault="00252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AAF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305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2723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85F"/>
    <w:rsid w:val="00054F1A"/>
    <w:rsid w:val="0005699A"/>
    <w:rsid w:val="00056A05"/>
    <w:rsid w:val="00057413"/>
    <w:rsid w:val="00057438"/>
    <w:rsid w:val="00061B80"/>
    <w:rsid w:val="00061BAA"/>
    <w:rsid w:val="000622E1"/>
    <w:rsid w:val="00062E60"/>
    <w:rsid w:val="00063662"/>
    <w:rsid w:val="000639FD"/>
    <w:rsid w:val="00063C02"/>
    <w:rsid w:val="00064F56"/>
    <w:rsid w:val="00065298"/>
    <w:rsid w:val="00065A71"/>
    <w:rsid w:val="00065B88"/>
    <w:rsid w:val="00065D4F"/>
    <w:rsid w:val="000668D1"/>
    <w:rsid w:val="00066D21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A91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C1E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4653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5DDA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8F"/>
    <w:rsid w:val="000D4ADF"/>
    <w:rsid w:val="000D4C4F"/>
    <w:rsid w:val="000D4E6C"/>
    <w:rsid w:val="000D62ED"/>
    <w:rsid w:val="000D63BC"/>
    <w:rsid w:val="000D71B7"/>
    <w:rsid w:val="000D7902"/>
    <w:rsid w:val="000D7A67"/>
    <w:rsid w:val="000D7F93"/>
    <w:rsid w:val="000E0418"/>
    <w:rsid w:val="000E1125"/>
    <w:rsid w:val="000E170B"/>
    <w:rsid w:val="000E2558"/>
    <w:rsid w:val="000E2A57"/>
    <w:rsid w:val="000E2F54"/>
    <w:rsid w:val="000E31F1"/>
    <w:rsid w:val="000E363E"/>
    <w:rsid w:val="000E3BB3"/>
    <w:rsid w:val="000E3C64"/>
    <w:rsid w:val="000E40E5"/>
    <w:rsid w:val="000E4709"/>
    <w:rsid w:val="000E4F94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23F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AFB"/>
    <w:rsid w:val="00165E88"/>
    <w:rsid w:val="0016626F"/>
    <w:rsid w:val="00166DB7"/>
    <w:rsid w:val="001673B4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0F0"/>
    <w:rsid w:val="00195859"/>
    <w:rsid w:val="0019637E"/>
    <w:rsid w:val="001963FB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3CB"/>
    <w:rsid w:val="001D240B"/>
    <w:rsid w:val="001D25A9"/>
    <w:rsid w:val="001D2CD3"/>
    <w:rsid w:val="001D3089"/>
    <w:rsid w:val="001D4183"/>
    <w:rsid w:val="001D42A8"/>
    <w:rsid w:val="001D42B1"/>
    <w:rsid w:val="001D430B"/>
    <w:rsid w:val="001D4459"/>
    <w:rsid w:val="001D4ABA"/>
    <w:rsid w:val="001D526D"/>
    <w:rsid w:val="001D55D1"/>
    <w:rsid w:val="001D5F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8E6"/>
    <w:rsid w:val="001F1952"/>
    <w:rsid w:val="001F1F52"/>
    <w:rsid w:val="001F210F"/>
    <w:rsid w:val="001F2B55"/>
    <w:rsid w:val="001F2E48"/>
    <w:rsid w:val="001F474A"/>
    <w:rsid w:val="001F538E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17FB2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494F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378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972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51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4913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1B03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1E0C"/>
    <w:rsid w:val="002D20CF"/>
    <w:rsid w:val="002D2285"/>
    <w:rsid w:val="002D23F5"/>
    <w:rsid w:val="002D24A1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103B"/>
    <w:rsid w:val="002F4F4E"/>
    <w:rsid w:val="002F55C6"/>
    <w:rsid w:val="002F56F4"/>
    <w:rsid w:val="002F57B6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C2C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3684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07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3BB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6E03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73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331"/>
    <w:rsid w:val="003B1A35"/>
    <w:rsid w:val="003B1FEF"/>
    <w:rsid w:val="003B3012"/>
    <w:rsid w:val="003B3381"/>
    <w:rsid w:val="003B36F1"/>
    <w:rsid w:val="003B3A57"/>
    <w:rsid w:val="003B3C55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3F74"/>
    <w:rsid w:val="003C40F0"/>
    <w:rsid w:val="003C4523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05C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3B8"/>
    <w:rsid w:val="004026AB"/>
    <w:rsid w:val="00403698"/>
    <w:rsid w:val="00403979"/>
    <w:rsid w:val="00404E0E"/>
    <w:rsid w:val="0040524A"/>
    <w:rsid w:val="004056D0"/>
    <w:rsid w:val="00405825"/>
    <w:rsid w:val="00406783"/>
    <w:rsid w:val="00406D28"/>
    <w:rsid w:val="00407561"/>
    <w:rsid w:val="00407D49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559E"/>
    <w:rsid w:val="004173BB"/>
    <w:rsid w:val="004177DC"/>
    <w:rsid w:val="00420192"/>
    <w:rsid w:val="00421C56"/>
    <w:rsid w:val="00421F9C"/>
    <w:rsid w:val="004220E2"/>
    <w:rsid w:val="0042272D"/>
    <w:rsid w:val="00424021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4FA4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19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188C"/>
    <w:rsid w:val="00472A55"/>
    <w:rsid w:val="00472F96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6E7"/>
    <w:rsid w:val="00495853"/>
    <w:rsid w:val="00495D68"/>
    <w:rsid w:val="0049615F"/>
    <w:rsid w:val="00496448"/>
    <w:rsid w:val="0049687A"/>
    <w:rsid w:val="00496B30"/>
    <w:rsid w:val="004977C8"/>
    <w:rsid w:val="00497C84"/>
    <w:rsid w:val="004A0BFC"/>
    <w:rsid w:val="004A1037"/>
    <w:rsid w:val="004A1200"/>
    <w:rsid w:val="004A17E9"/>
    <w:rsid w:val="004A19CE"/>
    <w:rsid w:val="004A1C62"/>
    <w:rsid w:val="004A1D8B"/>
    <w:rsid w:val="004A2641"/>
    <w:rsid w:val="004A2B68"/>
    <w:rsid w:val="004A4BA0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25C"/>
    <w:rsid w:val="004C1681"/>
    <w:rsid w:val="004C16B7"/>
    <w:rsid w:val="004C170B"/>
    <w:rsid w:val="004C33E7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610F"/>
    <w:rsid w:val="004D7178"/>
    <w:rsid w:val="004D761D"/>
    <w:rsid w:val="004D7C26"/>
    <w:rsid w:val="004E036F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A30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37A48"/>
    <w:rsid w:val="00540695"/>
    <w:rsid w:val="005414F2"/>
    <w:rsid w:val="00542925"/>
    <w:rsid w:val="005449B9"/>
    <w:rsid w:val="00544EA4"/>
    <w:rsid w:val="00544FB1"/>
    <w:rsid w:val="00545313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8F7"/>
    <w:rsid w:val="00562CF8"/>
    <w:rsid w:val="00562DC4"/>
    <w:rsid w:val="00562E4A"/>
    <w:rsid w:val="00562EA0"/>
    <w:rsid w:val="00563907"/>
    <w:rsid w:val="00563C11"/>
    <w:rsid w:val="00563C73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87F11"/>
    <w:rsid w:val="00590C8F"/>
    <w:rsid w:val="005928D8"/>
    <w:rsid w:val="00592C02"/>
    <w:rsid w:val="00592C9D"/>
    <w:rsid w:val="00593159"/>
    <w:rsid w:val="00593786"/>
    <w:rsid w:val="00593E2A"/>
    <w:rsid w:val="00594B23"/>
    <w:rsid w:val="00594C24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38D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3D3"/>
    <w:rsid w:val="005C3762"/>
    <w:rsid w:val="005C37F2"/>
    <w:rsid w:val="005C3B80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06A5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4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0BB7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5D6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1691"/>
    <w:rsid w:val="00632E14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76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3894"/>
    <w:rsid w:val="00664CC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1F"/>
    <w:rsid w:val="00681522"/>
    <w:rsid w:val="0068167D"/>
    <w:rsid w:val="00682367"/>
    <w:rsid w:val="006825E8"/>
    <w:rsid w:val="00682CF5"/>
    <w:rsid w:val="00682E94"/>
    <w:rsid w:val="006835CF"/>
    <w:rsid w:val="006838A4"/>
    <w:rsid w:val="00684D32"/>
    <w:rsid w:val="00684DE1"/>
    <w:rsid w:val="00685A64"/>
    <w:rsid w:val="006861AA"/>
    <w:rsid w:val="00686346"/>
    <w:rsid w:val="00686E89"/>
    <w:rsid w:val="006907B8"/>
    <w:rsid w:val="006914C4"/>
    <w:rsid w:val="0069204F"/>
    <w:rsid w:val="006922AD"/>
    <w:rsid w:val="006929B3"/>
    <w:rsid w:val="00693455"/>
    <w:rsid w:val="00693B3F"/>
    <w:rsid w:val="00694C30"/>
    <w:rsid w:val="00695249"/>
    <w:rsid w:val="00695641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A7EBB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673"/>
    <w:rsid w:val="006B6AC5"/>
    <w:rsid w:val="006B7750"/>
    <w:rsid w:val="006B7C59"/>
    <w:rsid w:val="006B7D51"/>
    <w:rsid w:val="006C07A1"/>
    <w:rsid w:val="006C1208"/>
    <w:rsid w:val="006C20B5"/>
    <w:rsid w:val="006C2A3D"/>
    <w:rsid w:val="006C3F54"/>
    <w:rsid w:val="006C4AF7"/>
    <w:rsid w:val="006C536A"/>
    <w:rsid w:val="006C566F"/>
    <w:rsid w:val="006C61DA"/>
    <w:rsid w:val="006C6818"/>
    <w:rsid w:val="006C6C98"/>
    <w:rsid w:val="006D00B9"/>
    <w:rsid w:val="006D14A5"/>
    <w:rsid w:val="006D1730"/>
    <w:rsid w:val="006D1A6C"/>
    <w:rsid w:val="006D1B7D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57F3"/>
    <w:rsid w:val="006E6683"/>
    <w:rsid w:val="006E7318"/>
    <w:rsid w:val="006E7770"/>
    <w:rsid w:val="006E7D16"/>
    <w:rsid w:val="006F02AE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6DDF"/>
    <w:rsid w:val="007177CE"/>
    <w:rsid w:val="00720017"/>
    <w:rsid w:val="00720765"/>
    <w:rsid w:val="00720A6B"/>
    <w:rsid w:val="00721338"/>
    <w:rsid w:val="00722105"/>
    <w:rsid w:val="00722332"/>
    <w:rsid w:val="00722934"/>
    <w:rsid w:val="00723470"/>
    <w:rsid w:val="007240A0"/>
    <w:rsid w:val="00724158"/>
    <w:rsid w:val="00724186"/>
    <w:rsid w:val="00724254"/>
    <w:rsid w:val="007244F9"/>
    <w:rsid w:val="00724D86"/>
    <w:rsid w:val="0072596D"/>
    <w:rsid w:val="007267A6"/>
    <w:rsid w:val="007269B0"/>
    <w:rsid w:val="00727DF0"/>
    <w:rsid w:val="00730BC6"/>
    <w:rsid w:val="00730F21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82"/>
    <w:rsid w:val="007376E7"/>
    <w:rsid w:val="00740798"/>
    <w:rsid w:val="00740BBD"/>
    <w:rsid w:val="00741073"/>
    <w:rsid w:val="00741B0A"/>
    <w:rsid w:val="00742F92"/>
    <w:rsid w:val="00743DE0"/>
    <w:rsid w:val="00744D7A"/>
    <w:rsid w:val="00746128"/>
    <w:rsid w:val="00746617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0508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2FAA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D6B"/>
    <w:rsid w:val="007A4E1D"/>
    <w:rsid w:val="007A5A80"/>
    <w:rsid w:val="007A663F"/>
    <w:rsid w:val="007A67CB"/>
    <w:rsid w:val="007A6A81"/>
    <w:rsid w:val="007A6EE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0A10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10D"/>
    <w:rsid w:val="00820576"/>
    <w:rsid w:val="00820A9D"/>
    <w:rsid w:val="00821344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27E15"/>
    <w:rsid w:val="008305B9"/>
    <w:rsid w:val="0083078F"/>
    <w:rsid w:val="00830DA5"/>
    <w:rsid w:val="0083107E"/>
    <w:rsid w:val="00831D1F"/>
    <w:rsid w:val="00831E46"/>
    <w:rsid w:val="008321ED"/>
    <w:rsid w:val="00833634"/>
    <w:rsid w:val="00834215"/>
    <w:rsid w:val="00834248"/>
    <w:rsid w:val="0083427A"/>
    <w:rsid w:val="00834652"/>
    <w:rsid w:val="00835547"/>
    <w:rsid w:val="0083697A"/>
    <w:rsid w:val="0083745E"/>
    <w:rsid w:val="0084017F"/>
    <w:rsid w:val="008413F6"/>
    <w:rsid w:val="00841AE4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B88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0C5F"/>
    <w:rsid w:val="008718E6"/>
    <w:rsid w:val="00872614"/>
    <w:rsid w:val="00872A2B"/>
    <w:rsid w:val="008737E5"/>
    <w:rsid w:val="008738FB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1513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0EA5"/>
    <w:rsid w:val="008C167F"/>
    <w:rsid w:val="008C194A"/>
    <w:rsid w:val="008C32FD"/>
    <w:rsid w:val="008C33C9"/>
    <w:rsid w:val="008C397E"/>
    <w:rsid w:val="008C5B92"/>
    <w:rsid w:val="008C5FC4"/>
    <w:rsid w:val="008C72BE"/>
    <w:rsid w:val="008C7E9E"/>
    <w:rsid w:val="008D04F5"/>
    <w:rsid w:val="008D0637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1720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2EE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29D"/>
    <w:rsid w:val="008F5E6F"/>
    <w:rsid w:val="008F6CB3"/>
    <w:rsid w:val="00900B87"/>
    <w:rsid w:val="009015ED"/>
    <w:rsid w:val="0090246D"/>
    <w:rsid w:val="009026C2"/>
    <w:rsid w:val="00902ADF"/>
    <w:rsid w:val="00902C96"/>
    <w:rsid w:val="00902DA8"/>
    <w:rsid w:val="00903561"/>
    <w:rsid w:val="00903B2D"/>
    <w:rsid w:val="009041E4"/>
    <w:rsid w:val="00904345"/>
    <w:rsid w:val="009051F9"/>
    <w:rsid w:val="009062AB"/>
    <w:rsid w:val="009078D7"/>
    <w:rsid w:val="00907E17"/>
    <w:rsid w:val="009101B0"/>
    <w:rsid w:val="009119F5"/>
    <w:rsid w:val="0091289D"/>
    <w:rsid w:val="00913F0B"/>
    <w:rsid w:val="00914628"/>
    <w:rsid w:val="00914991"/>
    <w:rsid w:val="00914B9C"/>
    <w:rsid w:val="009156D9"/>
    <w:rsid w:val="00916154"/>
    <w:rsid w:val="009168E6"/>
    <w:rsid w:val="00916F8C"/>
    <w:rsid w:val="00917896"/>
    <w:rsid w:val="00917A1C"/>
    <w:rsid w:val="00920519"/>
    <w:rsid w:val="00920B1D"/>
    <w:rsid w:val="00920DE5"/>
    <w:rsid w:val="00921172"/>
    <w:rsid w:val="0092134C"/>
    <w:rsid w:val="0092175B"/>
    <w:rsid w:val="0092280B"/>
    <w:rsid w:val="009232B3"/>
    <w:rsid w:val="009239BF"/>
    <w:rsid w:val="00923F8C"/>
    <w:rsid w:val="0092530D"/>
    <w:rsid w:val="00925EA2"/>
    <w:rsid w:val="00927D54"/>
    <w:rsid w:val="00927E60"/>
    <w:rsid w:val="00930488"/>
    <w:rsid w:val="00930525"/>
    <w:rsid w:val="00930740"/>
    <w:rsid w:val="00930D77"/>
    <w:rsid w:val="00931851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08F"/>
    <w:rsid w:val="0095528F"/>
    <w:rsid w:val="009556FC"/>
    <w:rsid w:val="00955D49"/>
    <w:rsid w:val="0095609C"/>
    <w:rsid w:val="00957288"/>
    <w:rsid w:val="00957674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5F1"/>
    <w:rsid w:val="00965B5F"/>
    <w:rsid w:val="00965C52"/>
    <w:rsid w:val="00966718"/>
    <w:rsid w:val="009669FF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10F5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94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39E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6E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36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681E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5403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1CB0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2B3"/>
    <w:rsid w:val="00A2533B"/>
    <w:rsid w:val="00A25844"/>
    <w:rsid w:val="00A25ACB"/>
    <w:rsid w:val="00A2673B"/>
    <w:rsid w:val="00A27346"/>
    <w:rsid w:val="00A30245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186A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21"/>
    <w:rsid w:val="00A80BB3"/>
    <w:rsid w:val="00A80BCB"/>
    <w:rsid w:val="00A80D5C"/>
    <w:rsid w:val="00A814B9"/>
    <w:rsid w:val="00A8174B"/>
    <w:rsid w:val="00A837B8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D8C"/>
    <w:rsid w:val="00AD6E76"/>
    <w:rsid w:val="00AD7463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3982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65D"/>
    <w:rsid w:val="00B02973"/>
    <w:rsid w:val="00B02C86"/>
    <w:rsid w:val="00B031DB"/>
    <w:rsid w:val="00B03BED"/>
    <w:rsid w:val="00B03EE8"/>
    <w:rsid w:val="00B045CA"/>
    <w:rsid w:val="00B04E58"/>
    <w:rsid w:val="00B0566B"/>
    <w:rsid w:val="00B05FC3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4953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25863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489B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45F5"/>
    <w:rsid w:val="00B550B6"/>
    <w:rsid w:val="00B553DB"/>
    <w:rsid w:val="00B55409"/>
    <w:rsid w:val="00B56379"/>
    <w:rsid w:val="00B563A3"/>
    <w:rsid w:val="00B57139"/>
    <w:rsid w:val="00B61E0E"/>
    <w:rsid w:val="00B62C6A"/>
    <w:rsid w:val="00B62EC9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2B7"/>
    <w:rsid w:val="00B7748E"/>
    <w:rsid w:val="00B7750B"/>
    <w:rsid w:val="00B77716"/>
    <w:rsid w:val="00B817E8"/>
    <w:rsid w:val="00B82B1B"/>
    <w:rsid w:val="00B83A96"/>
    <w:rsid w:val="00B83B14"/>
    <w:rsid w:val="00B86017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375"/>
    <w:rsid w:val="00BA0997"/>
    <w:rsid w:val="00BA1254"/>
    <w:rsid w:val="00BA2500"/>
    <w:rsid w:val="00BA2C8E"/>
    <w:rsid w:val="00BA3294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2A75"/>
    <w:rsid w:val="00C23254"/>
    <w:rsid w:val="00C249A5"/>
    <w:rsid w:val="00C24BAA"/>
    <w:rsid w:val="00C24FE4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B63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771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12C"/>
    <w:rsid w:val="00C86C22"/>
    <w:rsid w:val="00C8750E"/>
    <w:rsid w:val="00C875E2"/>
    <w:rsid w:val="00C87BA0"/>
    <w:rsid w:val="00C90BB1"/>
    <w:rsid w:val="00C91014"/>
    <w:rsid w:val="00C912E1"/>
    <w:rsid w:val="00C91E0A"/>
    <w:rsid w:val="00C9227C"/>
    <w:rsid w:val="00C922A1"/>
    <w:rsid w:val="00C9317A"/>
    <w:rsid w:val="00C93917"/>
    <w:rsid w:val="00C93F28"/>
    <w:rsid w:val="00C95158"/>
    <w:rsid w:val="00C95516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205"/>
    <w:rsid w:val="00CA4509"/>
    <w:rsid w:val="00CA55AC"/>
    <w:rsid w:val="00CA62DF"/>
    <w:rsid w:val="00CA63B2"/>
    <w:rsid w:val="00CA6406"/>
    <w:rsid w:val="00CA648F"/>
    <w:rsid w:val="00CA6831"/>
    <w:rsid w:val="00CA6CA6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553"/>
    <w:rsid w:val="00CD386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526D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BAD"/>
    <w:rsid w:val="00D05D03"/>
    <w:rsid w:val="00D05E5D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0240"/>
    <w:rsid w:val="00D61A7C"/>
    <w:rsid w:val="00D62E12"/>
    <w:rsid w:val="00D62FAA"/>
    <w:rsid w:val="00D631A8"/>
    <w:rsid w:val="00D64CC1"/>
    <w:rsid w:val="00D658B4"/>
    <w:rsid w:val="00D65900"/>
    <w:rsid w:val="00D65DE5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3DB3"/>
    <w:rsid w:val="00D93DC0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965"/>
    <w:rsid w:val="00DC1B98"/>
    <w:rsid w:val="00DC302A"/>
    <w:rsid w:val="00DC330C"/>
    <w:rsid w:val="00DC40A3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2818"/>
    <w:rsid w:val="00DD3564"/>
    <w:rsid w:val="00DD5772"/>
    <w:rsid w:val="00DD5B77"/>
    <w:rsid w:val="00DD5C72"/>
    <w:rsid w:val="00DD63C2"/>
    <w:rsid w:val="00DD6BC1"/>
    <w:rsid w:val="00DD74A9"/>
    <w:rsid w:val="00DD7B21"/>
    <w:rsid w:val="00DE0A8C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CB2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317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234"/>
    <w:rsid w:val="00E1559B"/>
    <w:rsid w:val="00E16079"/>
    <w:rsid w:val="00E16516"/>
    <w:rsid w:val="00E169DD"/>
    <w:rsid w:val="00E17828"/>
    <w:rsid w:val="00E179EC"/>
    <w:rsid w:val="00E20FF0"/>
    <w:rsid w:val="00E211CC"/>
    <w:rsid w:val="00E214AE"/>
    <w:rsid w:val="00E21DE1"/>
    <w:rsid w:val="00E22619"/>
    <w:rsid w:val="00E23BB3"/>
    <w:rsid w:val="00E24790"/>
    <w:rsid w:val="00E25831"/>
    <w:rsid w:val="00E26057"/>
    <w:rsid w:val="00E260A2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2F8"/>
    <w:rsid w:val="00E359D0"/>
    <w:rsid w:val="00E37D63"/>
    <w:rsid w:val="00E401F0"/>
    <w:rsid w:val="00E4027B"/>
    <w:rsid w:val="00E412AE"/>
    <w:rsid w:val="00E43C5B"/>
    <w:rsid w:val="00E44236"/>
    <w:rsid w:val="00E44809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A04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89E"/>
    <w:rsid w:val="00E82AA4"/>
    <w:rsid w:val="00E82C8F"/>
    <w:rsid w:val="00E82E78"/>
    <w:rsid w:val="00E838A8"/>
    <w:rsid w:val="00E83A5B"/>
    <w:rsid w:val="00E83C9B"/>
    <w:rsid w:val="00E83FB4"/>
    <w:rsid w:val="00E8420E"/>
    <w:rsid w:val="00E84437"/>
    <w:rsid w:val="00E84F73"/>
    <w:rsid w:val="00E85536"/>
    <w:rsid w:val="00E85CE7"/>
    <w:rsid w:val="00E86600"/>
    <w:rsid w:val="00E86E0F"/>
    <w:rsid w:val="00E877A9"/>
    <w:rsid w:val="00E8787D"/>
    <w:rsid w:val="00E90404"/>
    <w:rsid w:val="00E90801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8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120"/>
    <w:rsid w:val="00EC242B"/>
    <w:rsid w:val="00EC3F1C"/>
    <w:rsid w:val="00EC434E"/>
    <w:rsid w:val="00EC452E"/>
    <w:rsid w:val="00EC473F"/>
    <w:rsid w:val="00EC64F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2D68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CA0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777"/>
    <w:rsid w:val="00F07EE3"/>
    <w:rsid w:val="00F102F7"/>
    <w:rsid w:val="00F10CF1"/>
    <w:rsid w:val="00F1162E"/>
    <w:rsid w:val="00F11FC8"/>
    <w:rsid w:val="00F123F4"/>
    <w:rsid w:val="00F12AD0"/>
    <w:rsid w:val="00F12C3A"/>
    <w:rsid w:val="00F12CDB"/>
    <w:rsid w:val="00F13176"/>
    <w:rsid w:val="00F1334B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4AD5"/>
    <w:rsid w:val="00F25FF9"/>
    <w:rsid w:val="00F265B4"/>
    <w:rsid w:val="00F266DB"/>
    <w:rsid w:val="00F27ECF"/>
    <w:rsid w:val="00F30AAC"/>
    <w:rsid w:val="00F30B24"/>
    <w:rsid w:val="00F30BB2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37A8B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1AF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2F8F"/>
    <w:rsid w:val="00F834E3"/>
    <w:rsid w:val="00F83581"/>
    <w:rsid w:val="00F83D05"/>
    <w:rsid w:val="00F83E77"/>
    <w:rsid w:val="00F847F6"/>
    <w:rsid w:val="00F84954"/>
    <w:rsid w:val="00F8567B"/>
    <w:rsid w:val="00F856A3"/>
    <w:rsid w:val="00F85DB6"/>
    <w:rsid w:val="00F866F2"/>
    <w:rsid w:val="00F87DC1"/>
    <w:rsid w:val="00F90910"/>
    <w:rsid w:val="00F90A3A"/>
    <w:rsid w:val="00F90AF1"/>
    <w:rsid w:val="00F90DEC"/>
    <w:rsid w:val="00F920D1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2E5A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5FE8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A0D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082"/>
    <w:rsid w:val="00FE175F"/>
    <w:rsid w:val="00FE278D"/>
    <w:rsid w:val="00FE2B7C"/>
    <w:rsid w:val="00FE2BE7"/>
    <w:rsid w:val="00FE38C9"/>
    <w:rsid w:val="00FE38DF"/>
    <w:rsid w:val="00FE3BD5"/>
    <w:rsid w:val="00FE3BED"/>
    <w:rsid w:val="00FE3F7E"/>
    <w:rsid w:val="00FE4671"/>
    <w:rsid w:val="00FE4C15"/>
    <w:rsid w:val="00FE538D"/>
    <w:rsid w:val="00FE65EC"/>
    <w:rsid w:val="00FE698E"/>
    <w:rsid w:val="00FE7385"/>
    <w:rsid w:val="00FE765C"/>
    <w:rsid w:val="00FE7E54"/>
    <w:rsid w:val="00FF177C"/>
    <w:rsid w:val="00FF422A"/>
    <w:rsid w:val="00FF43F0"/>
    <w:rsid w:val="00FF44FD"/>
    <w:rsid w:val="00FF4884"/>
    <w:rsid w:val="00FF4E8A"/>
    <w:rsid w:val="00FF52AE"/>
    <w:rsid w:val="00FF5A8C"/>
    <w:rsid w:val="00FF6121"/>
    <w:rsid w:val="00FF64F6"/>
    <w:rsid w:val="01E759A2"/>
    <w:rsid w:val="1FE454E3"/>
    <w:rsid w:val="487494D1"/>
    <w:rsid w:val="4FB008CB"/>
    <w:rsid w:val="5C419B74"/>
    <w:rsid w:val="6C879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F37A8B"/>
    <w:rPr>
      <w:sz w:val="16"/>
      <w:szCs w:val="16"/>
    </w:rPr>
  </w:style>
  <w:style w:type="paragraph" w:styleId="berarbeitung">
    <w:name w:val="Revision"/>
    <w:hidden/>
    <w:uiPriority w:val="99"/>
    <w:semiHidden/>
    <w:rsid w:val="00A252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6" ma:contentTypeDescription="Ein neues Dokument erstellen." ma:contentTypeScope="" ma:versionID="b4ba4ae5c0af1e11b88349fe4d31a821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00d39135aacfb231f6e87379a73149e3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15243-6655-4b13-8600-2712dccf1288">
      <Terms xmlns="http://schemas.microsoft.com/office/infopath/2007/PartnerControls"/>
    </lcf76f155ced4ddcb4097134ff3c332f>
    <TaxCatchAll xmlns="e3b1bd6d-0a11-4bfc-b6c9-d0cd97c344b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83CA-C5D7-4100-A7C9-0E7E7858A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ED14E7-8407-4C63-8113-FAAAE295D9DB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7f515243-6655-4b13-8600-2712dccf1288"/>
    <ds:schemaRef ds:uri="http://schemas.openxmlformats.org/package/2006/metadata/core-properties"/>
    <ds:schemaRef ds:uri="e3b1bd6d-0a11-4bfc-b6c9-d0cd97c344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7C1291-8414-4196-894D-FE2995D2F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3800</Characters>
  <Application>Microsoft Office Word</Application>
  <DocSecurity>0</DocSecurity>
  <Lines>31</Lines>
  <Paragraphs>8</Paragraphs>
  <ScaleCrop>false</ScaleCrop>
  <Company>Hörmann KG VKG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creator>Schlüter, Kristin</dc:creator>
  <cp:lastModifiedBy>Hähnel, Antonia</cp:lastModifiedBy>
  <cp:revision>3</cp:revision>
  <cp:lastPrinted>2025-05-22T14:29:00Z</cp:lastPrinted>
  <dcterms:created xsi:type="dcterms:W3CDTF">2025-05-22T14:29:00Z</dcterms:created>
  <dcterms:modified xsi:type="dcterms:W3CDTF">2025-05-22T14:29:00Z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0x0101008ABD3B13737AE04F9979793028BC701B</vt:lpwstr>
  </property>
  <property fmtid="{D5CDD505-2E9C-101B-9397-08002B2CF9AE}" pid="3" name="Order">
    <vt:r8>464600</vt:r8>
  </property>
  <property fmtid="{D5CDD505-2E9C-101B-9397-08002B2CF9AE}" pid="4" name="MediaServiceImageTags">
    <vt:lpwstr/>
  </property>
</Properties>
</file>